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0" w:line="360" w:lineRule="atLeast"/>
        <w:jc w:val="center"/>
        <w:outlineLvl w:val="0"/>
        <w:rPr>
          <w:rFonts w:ascii="Times New Roman" w:hAnsi="Times New Roman" w:eastAsia="宋体" w:cs="Times New Roman"/>
          <w:b/>
          <w:bCs/>
          <w:color w:val="000000"/>
          <w:kern w:val="36"/>
          <w:sz w:val="24"/>
          <w14:ligatures w14:val="none"/>
        </w:rPr>
      </w:pPr>
      <w:bookmarkStart w:id="0" w:name="_GoBack"/>
      <w:bookmarkEnd w:id="0"/>
      <w:r>
        <w:rPr>
          <w:rFonts w:ascii="Times New Roman" w:hAnsi="Times New Roman" w:eastAsia="宋体" w:cs="Times New Roman"/>
          <w:b/>
          <w:bCs/>
          <w:color w:val="000000"/>
          <w:kern w:val="36"/>
          <w:sz w:val="24"/>
          <w14:ligatures w14:val="none"/>
        </w:rPr>
        <w:t>高考英语描述推荐类应用文 核心语言表达梳理</w:t>
      </w:r>
    </w:p>
    <w:p>
      <w:pPr>
        <w:widowControl/>
        <w:spacing w:after="0" w:line="360" w:lineRule="atLeast"/>
        <w:outlineLvl w:val="1"/>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一、通用句式（按功能分类，适配所有场景）</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（一）定义 / 介绍类（开篇点明事物 / 事件）</w:t>
      </w:r>
    </w:p>
    <w:p>
      <w:pPr>
        <w:widowControl/>
        <w:numPr>
          <w:ilvl w:val="0"/>
          <w:numId w:val="1"/>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同位语结构：..., a + 名词 + that/who/which 从句</w:t>
      </w:r>
    </w:p>
    <w:p>
      <w:pPr>
        <w:widowControl/>
        <w:numPr>
          <w:ilvl w:val="0"/>
          <w:numId w:val="1"/>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被动语态：Sth is designed/shaped/structured as...</w:t>
      </w:r>
    </w:p>
    <w:p>
      <w:pPr>
        <w:widowControl/>
        <w:numPr>
          <w:ilvl w:val="0"/>
          <w:numId w:val="1"/>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定语从句：Sth, which/who...</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（二）特征 / 细节描述类（补充客观属性）</w:t>
      </w:r>
    </w:p>
    <w:p>
      <w:pPr>
        <w:widowControl/>
        <w:numPr>
          <w:ilvl w:val="0"/>
          <w:numId w:val="2"/>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非谓语动词（现在分词）：Sth doing/done...</w:t>
      </w:r>
    </w:p>
    <w:p>
      <w:pPr>
        <w:widowControl/>
        <w:numPr>
          <w:ilvl w:val="0"/>
          <w:numId w:val="2"/>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介词短语：with + 名词 + 介词短语 / 形容词</w:t>
      </w:r>
    </w:p>
    <w:p>
      <w:pPr>
        <w:widowControl/>
        <w:numPr>
          <w:ilvl w:val="0"/>
          <w:numId w:val="2"/>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无灵主语句：时间 / 地点 + witnessed/saw...</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（三）功能 / 原理 / 价值类（说明作用、机制、益处）</w:t>
      </w:r>
    </w:p>
    <w:p>
      <w:pPr>
        <w:widowControl/>
        <w:numPr>
          <w:ilvl w:val="0"/>
          <w:numId w:val="3"/>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时间状语从句：When/As + 动作，主句</w:t>
      </w:r>
    </w:p>
    <w:p>
      <w:pPr>
        <w:widowControl/>
        <w:numPr>
          <w:ilvl w:val="0"/>
          <w:numId w:val="3"/>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结果状语：..., doing/done...</w:t>
      </w:r>
    </w:p>
    <w:p>
      <w:pPr>
        <w:widowControl/>
        <w:numPr>
          <w:ilvl w:val="0"/>
          <w:numId w:val="3"/>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比较结构：as + 形容词 + as...</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（四）分主题通用句式套用（直接仿写）</w:t>
      </w:r>
    </w:p>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表格</w:t>
      </w:r>
    </w:p>
    <w:tbl>
      <w:tblPr>
        <w:tblStyle w:val="16"/>
        <w:tblW w:w="10456" w:type="dxa"/>
        <w:tblCellSpacing w:w="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39"/>
        <w:gridCol w:w="2088"/>
        <w:gridCol w:w="2114"/>
        <w:gridCol w:w="2063"/>
        <w:gridCol w:w="2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Header/>
          <w:tblCellSpacing w:w="15" w:type="dxa"/>
        </w:trPr>
        <w:tc>
          <w:tcPr>
            <w:tcW w:w="1894" w:type="dxa"/>
            <w:vAlign w:val="center"/>
          </w:tcPr>
          <w:p>
            <w:pPr>
              <w:widowControl/>
              <w:spacing w:after="0" w:line="360" w:lineRule="atLeast"/>
              <w:jc w:val="center"/>
              <w:rPr>
                <w:rFonts w:ascii="Times New Roman" w:hAnsi="Times New Roman" w:eastAsia="宋体" w:cs="Times New Roman"/>
                <w:b/>
                <w:bCs/>
                <w:color w:val="000000"/>
                <w:kern w:val="0"/>
                <w:sz w:val="24"/>
                <w14:ligatures w14:val="none"/>
              </w:rPr>
            </w:pPr>
            <w:r>
              <w:rPr>
                <w:rFonts w:ascii="Times New Roman" w:hAnsi="Times New Roman" w:eastAsia="宋体" w:cs="Times New Roman"/>
                <w:b/>
                <w:bCs/>
                <w:color w:val="000000"/>
                <w:kern w:val="0"/>
                <w:sz w:val="24"/>
                <w14:ligatures w14:val="none"/>
              </w:rPr>
              <w:t>通用句式</w:t>
            </w:r>
          </w:p>
        </w:tc>
        <w:tc>
          <w:tcPr>
            <w:tcW w:w="2058" w:type="dxa"/>
            <w:vAlign w:val="center"/>
          </w:tcPr>
          <w:p>
            <w:pPr>
              <w:widowControl/>
              <w:spacing w:after="0" w:line="360" w:lineRule="atLeast"/>
              <w:jc w:val="center"/>
              <w:rPr>
                <w:rFonts w:ascii="Times New Roman" w:hAnsi="Times New Roman" w:eastAsia="宋体" w:cs="Times New Roman"/>
                <w:b/>
                <w:bCs/>
                <w:color w:val="000000"/>
                <w:kern w:val="0"/>
                <w:sz w:val="24"/>
                <w14:ligatures w14:val="none"/>
              </w:rPr>
            </w:pPr>
            <w:r>
              <w:rPr>
                <w:rFonts w:ascii="Times New Roman" w:hAnsi="Times New Roman" w:eastAsia="宋体" w:cs="Times New Roman"/>
                <w:b/>
                <w:bCs/>
                <w:color w:val="000000"/>
                <w:kern w:val="0"/>
                <w:sz w:val="24"/>
                <w14:ligatures w14:val="none"/>
              </w:rPr>
              <w:t>推荐课间运动</w:t>
            </w:r>
          </w:p>
        </w:tc>
        <w:tc>
          <w:tcPr>
            <w:tcW w:w="2084" w:type="dxa"/>
            <w:vAlign w:val="center"/>
          </w:tcPr>
          <w:p>
            <w:pPr>
              <w:widowControl/>
              <w:spacing w:after="0" w:line="360" w:lineRule="atLeast"/>
              <w:jc w:val="center"/>
              <w:rPr>
                <w:rFonts w:ascii="Times New Roman" w:hAnsi="Times New Roman" w:eastAsia="宋体" w:cs="Times New Roman"/>
                <w:b/>
                <w:bCs/>
                <w:color w:val="000000"/>
                <w:kern w:val="0"/>
                <w:sz w:val="24"/>
                <w14:ligatures w14:val="none"/>
              </w:rPr>
            </w:pPr>
            <w:r>
              <w:rPr>
                <w:rFonts w:ascii="Times New Roman" w:hAnsi="Times New Roman" w:eastAsia="宋体" w:cs="Times New Roman"/>
                <w:b/>
                <w:bCs/>
                <w:color w:val="000000"/>
                <w:kern w:val="0"/>
                <w:sz w:val="24"/>
                <w14:ligatures w14:val="none"/>
              </w:rPr>
              <w:t>分享公园美术课</w:t>
            </w:r>
          </w:p>
        </w:tc>
        <w:tc>
          <w:tcPr>
            <w:tcW w:w="2033" w:type="dxa"/>
            <w:vAlign w:val="center"/>
          </w:tcPr>
          <w:p>
            <w:pPr>
              <w:widowControl/>
              <w:spacing w:after="0" w:line="360" w:lineRule="atLeast"/>
              <w:jc w:val="center"/>
              <w:rPr>
                <w:rFonts w:ascii="Times New Roman" w:hAnsi="Times New Roman" w:eastAsia="宋体" w:cs="Times New Roman"/>
                <w:b/>
                <w:bCs/>
                <w:color w:val="000000"/>
                <w:kern w:val="0"/>
                <w:sz w:val="24"/>
                <w14:ligatures w14:val="none"/>
              </w:rPr>
            </w:pPr>
            <w:r>
              <w:rPr>
                <w:rFonts w:ascii="Times New Roman" w:hAnsi="Times New Roman" w:eastAsia="宋体" w:cs="Times New Roman"/>
                <w:b/>
                <w:bCs/>
                <w:color w:val="000000"/>
                <w:kern w:val="0"/>
                <w:sz w:val="24"/>
                <w14:ligatures w14:val="none"/>
              </w:rPr>
              <w:t>推荐雁鱼青铜灯</w:t>
            </w:r>
          </w:p>
        </w:tc>
        <w:tc>
          <w:tcPr>
            <w:tcW w:w="2207" w:type="dxa"/>
            <w:vAlign w:val="center"/>
          </w:tcPr>
          <w:p>
            <w:pPr>
              <w:widowControl/>
              <w:spacing w:after="0" w:line="360" w:lineRule="atLeast"/>
              <w:jc w:val="center"/>
              <w:rPr>
                <w:rFonts w:ascii="Times New Roman" w:hAnsi="Times New Roman" w:eastAsia="宋体" w:cs="Times New Roman"/>
                <w:b/>
                <w:bCs/>
                <w:color w:val="000000"/>
                <w:kern w:val="0"/>
                <w:sz w:val="24"/>
                <w14:ligatures w14:val="none"/>
              </w:rPr>
            </w:pPr>
            <w:r>
              <w:rPr>
                <w:rFonts w:ascii="Times New Roman" w:hAnsi="Times New Roman" w:eastAsia="宋体" w:cs="Times New Roman"/>
                <w:b/>
                <w:bCs/>
                <w:color w:val="000000"/>
                <w:kern w:val="0"/>
                <w:sz w:val="24"/>
                <w14:ligatures w14:val="none"/>
              </w:rPr>
              <w:t>带现代物品穿越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1894"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Sth doing/done…</w:t>
            </w:r>
          </w:p>
        </w:tc>
        <w:tc>
          <w:tcPr>
            <w:tcW w:w="2058"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Jumping rope is a convenient sport, requiring only a rope and 2 square meters of space.</w:t>
            </w:r>
          </w:p>
        </w:tc>
        <w:tc>
          <w:tcPr>
            <w:tcW w:w="2084"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 produced a landscape painting, featuring a lake surrounded by trees and vibrant flowers.</w:t>
            </w:r>
          </w:p>
        </w:tc>
        <w:tc>
          <w:tcPr>
            <w:tcW w:w="2033"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When lit, smoke rises through its neck, purified by the water inside and reducing indoor pollution.</w:t>
            </w:r>
          </w:p>
        </w:tc>
        <w:tc>
          <w:tcPr>
            <w:tcW w:w="2207"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A solar-powered flashlight works by converting sunlight into electricity, storing it in batteries for later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1894"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with + 名词 + 介词短语 / 形容词</w:t>
            </w:r>
          </w:p>
        </w:tc>
        <w:tc>
          <w:tcPr>
            <w:tcW w:w="2058"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Rope skipping is a sport with simple rules and no special equipment needed.</w:t>
            </w:r>
          </w:p>
        </w:tc>
        <w:tc>
          <w:tcPr>
            <w:tcW w:w="2084"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 painted a scene with a winding path leading to a clear lake under a blue sky.</w:t>
            </w:r>
          </w:p>
        </w:tc>
        <w:tc>
          <w:tcPr>
            <w:tcW w:w="2033"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This lamp is a wild goose with a fish held in its mouth and a long curved neck.</w:t>
            </w:r>
          </w:p>
        </w:tc>
        <w:tc>
          <w:tcPr>
            <w:tcW w:w="2207"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I’d bring a solar flashlight with a foldable panel and a long-lasting battery inside.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15" w:type="dxa"/>
        </w:trPr>
        <w:tc>
          <w:tcPr>
            <w:tcW w:w="1894"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时间 / 地点 + witnessed/saw…</w:t>
            </w:r>
          </w:p>
        </w:tc>
        <w:tc>
          <w:tcPr>
            <w:tcW w:w="2058"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The 10-minute break witnesses many students jumping rope to refresh themselves.</w:t>
            </w:r>
          </w:p>
        </w:tc>
        <w:tc>
          <w:tcPr>
            <w:tcW w:w="2084"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The peaceful park witnessed our class painting and enjoying the beauty of nature last Friday.</w:t>
            </w:r>
          </w:p>
        </w:tc>
        <w:tc>
          <w:tcPr>
            <w:tcW w:w="2033"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The Han Dynasty witnessed the creation of such a clever and eco-friendly bronze lamp.</w:t>
            </w:r>
          </w:p>
        </w:tc>
        <w:tc>
          <w:tcPr>
            <w:tcW w:w="2207" w:type="dxa"/>
            <w:vAlign w:val="center"/>
          </w:tcPr>
          <w:p>
            <w:pPr>
              <w:widowControl/>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Ancient times saw people relying on fire for light, which could be changed by a solar flashlight.</w:t>
            </w:r>
          </w:p>
        </w:tc>
      </w:tr>
    </w:tbl>
    <w:p>
      <w:pPr>
        <w:widowControl/>
        <w:spacing w:after="0" w:line="360" w:lineRule="atLeast"/>
        <w:outlineLvl w:val="1"/>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二、分体裁 开头 + 结尾 固定句式</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（一）推荐课间运动（校报投稿）</w:t>
      </w:r>
    </w:p>
    <w:p>
      <w:pPr>
        <w:widowControl/>
        <w:numPr>
          <w:ilvl w:val="0"/>
          <w:numId w:val="4"/>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人称 + 时态：第一人称（I/We）+ 一般现在时</w:t>
      </w:r>
    </w:p>
    <w:p>
      <w:pPr>
        <w:widowControl/>
        <w:numPr>
          <w:ilvl w:val="0"/>
          <w:numId w:val="4"/>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通用开头：I’m writing to recommend a wonderful exercise for us students to do during short breaks.</w:t>
      </w:r>
    </w:p>
    <w:p>
      <w:pPr>
        <w:widowControl/>
        <w:numPr>
          <w:ilvl w:val="0"/>
          <w:numId w:val="4"/>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通用结尾：In short, this activity is both convenient and beneficial. Let’s take action and enjoy a healthier school life!</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（二）分享公园美术课经历（私人邮件</w:t>
      </w:r>
      <w:r>
        <w:rPr>
          <w:rFonts w:ascii="Times New Roman" w:hAnsi="Times New Roman" w:eastAsia="微软雅黑" w:cs="Times New Roman"/>
          <w:color w:val="000000"/>
          <w:kern w:val="0"/>
          <w:sz w:val="24"/>
          <w14:ligatures w14:val="none"/>
        </w:rPr>
        <w:t>・</w:t>
      </w:r>
      <w:r>
        <w:rPr>
          <w:rFonts w:ascii="Times New Roman" w:hAnsi="Times New Roman" w:eastAsia="宋体" w:cs="Times New Roman"/>
          <w:color w:val="000000"/>
          <w:kern w:val="0"/>
          <w:sz w:val="24"/>
          <w14:ligatures w14:val="none"/>
        </w:rPr>
        <w:t>给朋友）</w:t>
      </w:r>
    </w:p>
    <w:p>
      <w:pPr>
        <w:widowControl/>
        <w:numPr>
          <w:ilvl w:val="0"/>
          <w:numId w:val="5"/>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人称 + 时态：第一 / 二人称（I/You）+ 一般过去时 + 现在时</w:t>
      </w:r>
    </w:p>
    <w:p>
      <w:pPr>
        <w:widowControl/>
        <w:numPr>
          <w:ilvl w:val="0"/>
          <w:numId w:val="5"/>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通用开头：I’m writing to share an unforgettable outdoor art lesson with you.</w:t>
      </w:r>
    </w:p>
    <w:p>
      <w:pPr>
        <w:widowControl/>
        <w:numPr>
          <w:ilvl w:val="0"/>
          <w:numId w:val="5"/>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通用结尾：I hope you can also experience such a wonderful moment. Looking forward to hearing about your adventures.</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（三）推荐国博雁鱼青铜灯（私人邮件</w:t>
      </w:r>
      <w:r>
        <w:rPr>
          <w:rFonts w:ascii="Times New Roman" w:hAnsi="Times New Roman" w:eastAsia="微软雅黑" w:cs="Times New Roman"/>
          <w:color w:val="000000"/>
          <w:kern w:val="0"/>
          <w:sz w:val="24"/>
          <w14:ligatures w14:val="none"/>
        </w:rPr>
        <w:t>・</w:t>
      </w:r>
      <w:r>
        <w:rPr>
          <w:rFonts w:ascii="Times New Roman" w:hAnsi="Times New Roman" w:eastAsia="宋体" w:cs="Times New Roman"/>
          <w:color w:val="000000"/>
          <w:kern w:val="0"/>
          <w:sz w:val="24"/>
          <w14:ligatures w14:val="none"/>
        </w:rPr>
        <w:t>给朋友）</w:t>
      </w:r>
    </w:p>
    <w:p>
      <w:pPr>
        <w:widowControl/>
        <w:numPr>
          <w:ilvl w:val="0"/>
          <w:numId w:val="6"/>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人称 + 时态：第一 / 二人称（I/You）+ 一般现在时</w:t>
      </w:r>
    </w:p>
    <w:p>
      <w:pPr>
        <w:widowControl/>
        <w:numPr>
          <w:ilvl w:val="0"/>
          <w:numId w:val="6"/>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通用开头：Glad to hear you’re visiting the National Museum of China! I’d like to recommend a fantastic exhibit to you.</w:t>
      </w:r>
    </w:p>
    <w:p>
      <w:pPr>
        <w:widowControl/>
        <w:numPr>
          <w:ilvl w:val="0"/>
          <w:numId w:val="6"/>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通用结尾：I’m sure you’ll be deeply impressed by its wisdom and beauty. Enjoy your visit!</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（四）带现代物品穿越（课堂演讲稿）</w:t>
      </w:r>
    </w:p>
    <w:p>
      <w:pPr>
        <w:widowControl/>
        <w:numPr>
          <w:ilvl w:val="0"/>
          <w:numId w:val="7"/>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人称 + 时态：第一人称（I）+ 一般现在时 / 虚拟语气</w:t>
      </w:r>
    </w:p>
    <w:p>
      <w:pPr>
        <w:widowControl/>
        <w:numPr>
          <w:ilvl w:val="0"/>
          <w:numId w:val="7"/>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通用开头：If I could travel back to ancient times, I would bring a useful modern item with me. Let me introduce it to you.</w:t>
      </w:r>
    </w:p>
    <w:p>
      <w:pPr>
        <w:widowControl/>
        <w:numPr>
          <w:ilvl w:val="0"/>
          <w:numId w:val="7"/>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通用结尾：That’s all for my sharing. Thank you!</w:t>
      </w:r>
    </w:p>
    <w:p>
      <w:pPr>
        <w:widowControl/>
        <w:spacing w:after="0" w:line="360" w:lineRule="atLeast"/>
        <w:outlineLvl w:val="1"/>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三、主观表达 示范句 + 通用参考句式</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（一）推荐课间运动</w:t>
      </w:r>
    </w:p>
    <w:p>
      <w:pPr>
        <w:widowControl/>
        <w:numPr>
          <w:ilvl w:val="0"/>
          <w:numId w:val="8"/>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示范表达：</w:t>
      </w:r>
    </w:p>
    <w:p>
      <w:pPr>
        <w:widowControl/>
        <w:numPr>
          <w:ilvl w:val="1"/>
          <w:numId w:val="8"/>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 strongly recommend this exercise to all of you.</w:t>
      </w:r>
    </w:p>
    <w:p>
      <w:pPr>
        <w:widowControl/>
        <w:numPr>
          <w:ilvl w:val="1"/>
          <w:numId w:val="8"/>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It will certainly help keep you healthy and refresh your mind.</w:t>
      </w:r>
    </w:p>
    <w:p>
      <w:pPr>
        <w:widowControl/>
        <w:numPr>
          <w:ilvl w:val="0"/>
          <w:numId w:val="8"/>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通用参考句式：</w:t>
      </w:r>
    </w:p>
    <w:p>
      <w:pPr>
        <w:widowControl/>
        <w:numPr>
          <w:ilvl w:val="1"/>
          <w:numId w:val="8"/>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观点：This activity is undoubtedly the best choice for us students for its simplicity and practicality./It is an ideal way to ... for it takes little time and brings great benefits.</w:t>
      </w:r>
    </w:p>
    <w:p>
      <w:pPr>
        <w:widowControl/>
        <w:numPr>
          <w:ilvl w:val="1"/>
          <w:numId w:val="8"/>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情感 / 倡议：I hold the firm belief that it will make our break time more meaningful./Let’s take action and enjoy the pleasure of exercise together!</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（二）分享公园美术课经历</w:t>
      </w:r>
    </w:p>
    <w:p>
      <w:pPr>
        <w:widowControl/>
        <w:numPr>
          <w:ilvl w:val="0"/>
          <w:numId w:val="9"/>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示范表达：</w:t>
      </w:r>
    </w:p>
    <w:p>
      <w:pPr>
        <w:widowControl/>
        <w:numPr>
          <w:ilvl w:val="1"/>
          <w:numId w:val="9"/>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It was just too marvelous and I believe that you'll get interested too.</w:t>
      </w:r>
    </w:p>
    <w:p>
      <w:pPr>
        <w:widowControl/>
        <w:numPr>
          <w:ilvl w:val="1"/>
          <w:numId w:val="9"/>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Being surrounded by nature while creating art was truly inspiring.</w:t>
      </w:r>
    </w:p>
    <w:p>
      <w:pPr>
        <w:widowControl/>
        <w:numPr>
          <w:ilvl w:val="0"/>
          <w:numId w:val="9"/>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通用参考句式：</w:t>
      </w:r>
    </w:p>
    <w:p>
      <w:pPr>
        <w:widowControl/>
        <w:numPr>
          <w:ilvl w:val="1"/>
          <w:numId w:val="9"/>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情感：This extraordinary experience left me a deep and unforgettable impression./I was greatly inspired by ... and felt a strong sense of joy and satisfaction.</w:t>
      </w:r>
    </w:p>
    <w:p>
      <w:pPr>
        <w:widowControl/>
        <w:numPr>
          <w:ilvl w:val="1"/>
          <w:numId w:val="9"/>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观点：What I learned from this experience is that ... is the key to .../This activity made me realize that ... can bring us unexpected inspiration.</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（三）推荐雁鱼青铜灯</w:t>
      </w:r>
    </w:p>
    <w:p>
      <w:pPr>
        <w:widowControl/>
        <w:numPr>
          <w:ilvl w:val="0"/>
          <w:numId w:val="10"/>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示范表达：</w:t>
      </w:r>
    </w:p>
    <w:p>
      <w:pPr>
        <w:widowControl/>
        <w:numPr>
          <w:ilvl w:val="1"/>
          <w:numId w:val="10"/>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 find its design clever and eco-friendly.</w:t>
      </w:r>
    </w:p>
    <w:p>
      <w:pPr>
        <w:widowControl/>
        <w:numPr>
          <w:ilvl w:val="1"/>
          <w:numId w:val="10"/>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It truly reflects the wisdom of the ancient Chinese people.</w:t>
      </w:r>
    </w:p>
    <w:p>
      <w:pPr>
        <w:widowControl/>
        <w:numPr>
          <w:ilvl w:val="0"/>
          <w:numId w:val="10"/>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通用参考句式：</w:t>
      </w:r>
    </w:p>
    <w:p>
      <w:pPr>
        <w:widowControl/>
        <w:numPr>
          <w:ilvl w:val="1"/>
          <w:numId w:val="10"/>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情感：I am deeply amazed by its exquisite design and profound connotation./It is really an impressive work that deserves our admiration.</w:t>
      </w:r>
    </w:p>
    <w:p>
      <w:pPr>
        <w:widowControl/>
        <w:numPr>
          <w:ilvl w:val="1"/>
          <w:numId w:val="10"/>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观点：What makes it a precious cultural relic is that it perfectly combines practicality and artistry./It is a typical reflection of the great wisdom of ancient Chinese people.</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（四）带现代物品穿越</w:t>
      </w:r>
    </w:p>
    <w:p>
      <w:pPr>
        <w:widowControl/>
        <w:numPr>
          <w:ilvl w:val="0"/>
          <w:numId w:val="11"/>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示范表达：</w:t>
      </w:r>
    </w:p>
    <w:p>
      <w:pPr>
        <w:widowControl/>
        <w:numPr>
          <w:ilvl w:val="1"/>
          <w:numId w:val="11"/>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A solar-powered flashlight would provide a clean and long-lasting source of light for ancient people.</w:t>
      </w:r>
    </w:p>
    <w:p>
      <w:pPr>
        <w:widowControl/>
        <w:numPr>
          <w:ilvl w:val="1"/>
          <w:numId w:val="11"/>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It would enable ancient people to engage in a wider variety of activities.</w:t>
      </w:r>
    </w:p>
    <w:p>
      <w:pPr>
        <w:widowControl/>
        <w:numPr>
          <w:ilvl w:val="0"/>
          <w:numId w:val="11"/>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通用参考句式：</w:t>
      </w:r>
    </w:p>
    <w:p>
      <w:pPr>
        <w:widowControl/>
        <w:numPr>
          <w:ilvl w:val="1"/>
          <w:numId w:val="11"/>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观点：This modern item is the ideal choice to bring to ancient times, for it can effectively improve people's life there./It would not only solve ... problems for ancient people, but also lay a foundation for the development of...</w:t>
      </w:r>
    </w:p>
    <w:p>
      <w:pPr>
        <w:widowControl/>
        <w:numPr>
          <w:ilvl w:val="1"/>
          <w:numId w:val="11"/>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情感：It’s amazing to imagine how ancient people would react when they see this modern invention./I believe this item would bring great changes to the ancient society.</w:t>
      </w:r>
    </w:p>
    <w:p>
      <w:pPr>
        <w:widowControl/>
        <w:spacing w:after="0" w:line="360" w:lineRule="atLeast"/>
        <w:outlineLvl w:val="1"/>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四、分主题 客观描述 参考表达</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（一）推荐课间运动</w:t>
      </w:r>
    </w:p>
    <w:p>
      <w:pPr>
        <w:widowControl/>
        <w:numPr>
          <w:ilvl w:val="0"/>
          <w:numId w:val="12"/>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Jumping rope is a type of exercise suitable for students to do at break time.</w:t>
      </w:r>
    </w:p>
    <w:p>
      <w:pPr>
        <w:widowControl/>
        <w:numPr>
          <w:ilvl w:val="0"/>
          <w:numId w:val="12"/>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a sport that doesn’t require equipment</w:t>
      </w:r>
    </w:p>
    <w:p>
      <w:pPr>
        <w:widowControl/>
        <w:numPr>
          <w:ilvl w:val="0"/>
          <w:numId w:val="12"/>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it is nearly as beneficial to our health as jogging, and it can be practiced during class breaks.</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（二）分享公园美术课经历</w:t>
      </w:r>
    </w:p>
    <w:p>
      <w:pPr>
        <w:widowControl/>
        <w:numPr>
          <w:ilvl w:val="0"/>
          <w:numId w:val="13"/>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Last Friday, our class had an unusual art lesson in the park, which provided a unique experience.</w:t>
      </w:r>
    </w:p>
    <w:p>
      <w:pPr>
        <w:widowControl/>
        <w:numPr>
          <w:ilvl w:val="0"/>
          <w:numId w:val="13"/>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produced a landscape painting featuring the lake surrounded by trees and vibrant flowers.</w:t>
      </w:r>
    </w:p>
    <w:p>
      <w:pPr>
        <w:widowControl/>
        <w:numPr>
          <w:ilvl w:val="0"/>
          <w:numId w:val="13"/>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The sun-kissed day witnessed our strolling through the green trees to find our favourite scenery.</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（三）推荐雁鱼青铜灯</w:t>
      </w:r>
    </w:p>
    <w:p>
      <w:pPr>
        <w:widowControl/>
        <w:numPr>
          <w:ilvl w:val="0"/>
          <w:numId w:val="14"/>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This lamp is designed as a wild goose with a fish in its mouth.</w:t>
      </w:r>
    </w:p>
    <w:p>
      <w:pPr>
        <w:widowControl/>
        <w:numPr>
          <w:ilvl w:val="0"/>
          <w:numId w:val="14"/>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smoke rises through its neck and into its body, which is filled with water.</w:t>
      </w:r>
    </w:p>
    <w:p>
      <w:pPr>
        <w:widowControl/>
        <w:numPr>
          <w:ilvl w:val="0"/>
          <w:numId w:val="14"/>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When the oil burns, smoke travels through the goose's neck into its water-filled body.</w:t>
      </w:r>
    </w:p>
    <w:p>
      <w:pPr>
        <w:widowControl/>
        <w:spacing w:after="0" w:line="360" w:lineRule="atLeast"/>
        <w:outlineLvl w:val="2"/>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（四）带现代物品穿越</w:t>
      </w:r>
    </w:p>
    <w:p>
      <w:pPr>
        <w:widowControl/>
        <w:numPr>
          <w:ilvl w:val="0"/>
          <w:numId w:val="15"/>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I’d bring a solar-powered flashlight, a lighting device that uses solar energy to charge its batteries.</w:t>
      </w:r>
    </w:p>
    <w:p>
      <w:pPr>
        <w:widowControl/>
        <w:numPr>
          <w:ilvl w:val="0"/>
          <w:numId w:val="15"/>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If I could travel back to ancient times and bring one modern item, I’d bring a solar-powered flashlight.</w:t>
      </w:r>
    </w:p>
    <w:p>
      <w:pPr>
        <w:widowControl/>
        <w:numPr>
          <w:ilvl w:val="0"/>
          <w:numId w:val="15"/>
        </w:numPr>
        <w:spacing w:after="0" w:line="360" w:lineRule="atLeast"/>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a tiny infection-fighting medicine—small in size yet powerful in impact.</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参考范文</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一、推荐课间运动（2024浙江首考·校报投稿）</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官方范文</w:t>
      </w:r>
    </w:p>
    <w:p>
      <w:pPr>
        <w:widowControl/>
        <w:spacing w:after="0" w:line="240" w:lineRule="auto"/>
        <w:jc w:val="center"/>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Stand Up and Exercise, Everybody!</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Jumping rope is a type of exercise suitable for students to do at break time in school. To conduct the exercise, all you need is a 2-metre-long rope and 3-square-metre standing area. Seize the two ends of the rope, swing and jump. It sounds simple, but when you speed up and continue for a few minutes, you will find it quite challenging.</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 strongly recommend this exercise to all of you. Spending 3 to 5 minutes of the break time between classes jumping rope is easy to achieve. If you can do it every day, it will certainly help keep you healthy.</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高分样卷（竞走版）</w:t>
      </w:r>
    </w:p>
    <w:p>
      <w:pPr>
        <w:widowControl/>
        <w:spacing w:after="0" w:line="240" w:lineRule="auto"/>
        <w:jc w:val="center"/>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Stand Up and Exercise, Everybody!</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Nowadays we students often put too much emphasis on academic performance without getting enough physical exercise our bodies need. I’m delighted to recommend race walking as an approachable sport on campus.</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Race walking is literally like walking in a much quicker pace, yet it is nearly as beneficial to our health as jogging. By quickening the leg movement, we’re able to relieve the muscle’s stress caused by long time sitting. In addition, the sport well suits us students as it doesn’t require equipment and can be practiced during class breaks.</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Why are you waiting? Stand up and try race walking to get your body strengthened and mind refreshed.</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二、分享公园美术课经历（2024新高考I卷·私人邮件）</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高分范文（13分）</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Dear Chris,</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I'm writing to share with you an art class in the park last Friday. It was just too marvelous and I believe that you'll get interested, too.</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The sun-kissed day witnessed our strolling through the green trees and vibrant flowers to find our favourite scenery to paint. I finished my piece on the bank of a lovely stream. In the painting, there were flowers bursting forth in a riot of colors on the bank of a winding stream, among which butterflies were dancing with their wings shining under the bright sunshine. Amidst all these lovely creatures, there was also a boy sitting in the shadow of a sycamore tree, who was looking around with wide-eyed wonder. Actually the boy is me myself, since I couldn't help but marvel at the wonderland.</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This art class would be cherished forever. Never have I got the point before that nature is the most creative painter in the world. In the embrace of nature, each petal of my painting seems to be a brushstroke from nature's masterpiece.</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Attached is the photo of my painting, and I believe that you'll get my words the moment you see it.</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Yours,</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Li Hua</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基础版范文</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Dear Chris,</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How’s it going? Last Friday, our class had an unusual art lesson in the park, which provided a unique and inspiring experience. I’m writing to share this remarkable experience and my artwork with you.</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Our art teacher asked us to create a painting that reflects the beauty of the park. In response, I produced a landscape painting featuring the lake surrounded by trees and vibrant flowers.</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 found the outdoor art class to be an enriching and unique experience. Being surrounded by nature while creating art was truly inspiring. I hope my description of the outdoor art class has given you a glimpse into our unique experience. I’m eager to hear about your own adventures.</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Yours,</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Li Hua</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三、推荐雁鱼青铜灯（2026深圳一模·私人邮件）</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基础版（85词·保分）</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Dear Alex,</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Glad to hear you’re visiting the National Museum of China! My top recommendation is the Han Dynasty Bronze Wild Goose-and-Fish Lamp.</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This lamp is designed as a wild goose with a fish in its mouth. What’s special is how it works. When the lamp is lit, smoke rises through its neck and into its body, which is filled with water. There, the smoke is purified by the water, greatly reducing indoor air pollution.</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 find its design clever and eco-friendly. It truly reflects the wisdom of the ancient Chinese people. I’m sure you’ll like it!</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Yours,</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Li Hua</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进阶版（105词·提分）</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Dear Alex,</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Glad to hear you’re visiting the National Museum of China! I’d like to recommend a remarkable exhibit to you, which is the Bronze Wild Goose-and-Fish Lamp from the Han Dynasty.</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This lamp is shaped like a graceful wild goose looking back with a fish in its mouth. What makes it incredible is its function. When the oil burns, smoke travels through the goose's neck into its water-filled body. Then the water captures some of the lamp’s pollutants, effectively purifying the air.</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This lamp is not just a light source, but a window into how the ancient Chinese combined art, science, and environmental awareness to create practical masterpieces. You’ll find it truly impressive. Enjoy your visit!</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Yours,</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Li Hua</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高级版（120词·冲高分）</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Dear Alex,</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Glad to hear that you’re visiting the National Museum of China! For an exhibit that I find truly fascinating, I’d recommend the Bronze Wild Goose-and-Fish Lamp from the Han Dynasty.</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This lamp takes the form of a wild goose, with its long neck curved gracefully backward and a fish held in its mouth. Beyond its stunning appearance, the lamp’s true brilliance lies in its clever design. When it is lit, the smoke produced is channeled through the goose’s neck into its body. The water stored inside absorbs some emissions, preventing them from being released into the air. What a remarkable eco-friendly design from 2,000 years ago!</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This lamp perfectly combines artistic beauty with practical function, reflecting the incredible wisdom of the ancient Chinese. I believe you’ll be deeply impressed by it!</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Yours,</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Li Hua</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四、带现代物品穿越（2025深圳一模·课堂发言稿）</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范文一（太阳能手电筒版）</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Hello, everyone! If I could travel back to ancient times and bring one modern item, I’d bring a solar-powered flashlight. It is a lighting device that uses solar energy to charge its batteries. When exposed to sunlight, the solar panel will convert the light energy into electrical energy, which is then stored in the flashlight's batteries.</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In ancient times, lighting was often limited to torches, candles, or oil lamps, which were inconvenient and carried the risk of fire. A solar-powered flashlight would provide a clean and long-lasting source of light, reducing the reliance on flammable materials. Besides, it would enable ancient people to engage in a wider variety of activities, such as traveling at night or working in dark places.</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Just imagine how amazed people would be to see such a useful device! That’s all for my sharing. Thank you!</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范文二（抗生素版）</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Hello, everyone! If allowed to bring one modern item to ancient times, I would choose the tiny infection-fighting medicine—small in size yet powerful in impact.</w:t>
      </w:r>
    </w:p>
    <w:p>
      <w:pPr>
        <w:widowControl/>
        <w:spacing w:after="0" w:line="240" w:lineRule="auto"/>
        <w:rPr>
          <w:rFonts w:ascii="Times New Roman" w:hAnsi="Times New Roman" w:eastAsia="宋体" w:cs="Times New Roman"/>
          <w:color w:val="000000"/>
          <w:kern w:val="0"/>
          <w:sz w:val="24"/>
          <w14:ligatures w14:val="none"/>
        </w:rPr>
      </w:pP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In times when minor wounds often led to deaths due to poor medical care, this portable medicine could save lives by preventing deadly infections caused by battle injuries or common illnesses. Additionally, it would inspire deeper medical exploration. Once the basic production methods are shared, people might advance their understanding of disease prevention, potentially reshaping health practices throughout history.</w:t>
      </w:r>
    </w:p>
    <w:p>
      <w:pPr>
        <w:widowControl/>
        <w:spacing w:after="0" w:line="240" w:lineRule="auto"/>
        <w:rPr>
          <w:rFonts w:ascii="Times New Roman" w:hAnsi="Times New Roman" w:eastAsia="宋体" w:cs="Times New Roman"/>
          <w:color w:val="000000"/>
          <w:kern w:val="0"/>
          <w:sz w:val="24"/>
          <w14:ligatures w14:val="none"/>
        </w:rPr>
      </w:pPr>
    </w:p>
    <w:p>
      <w:pPr>
        <w:rPr>
          <w:rFonts w:ascii="Times New Roman" w:hAnsi="Times New Roman" w:cs="Times New Roman"/>
        </w:rPr>
      </w:pPr>
      <w:r>
        <w:rPr>
          <w:rFonts w:ascii="Times New Roman" w:hAnsi="Times New Roman" w:eastAsia="宋体" w:cs="Times New Roman"/>
          <w:color w:val="000000"/>
          <w:kern w:val="0"/>
          <w:sz w:val="24"/>
          <w14:ligatures w14:val="none"/>
        </w:rPr>
        <w:t>In short, antibiotics represent hope and progress. They not only address immediate survival needs but also plant early seeds for scientific curiosity that could blossom into groundbreaking discoveries. That’s all for my sharing. Thank you!</w:t>
      </w: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A7104"/>
    <w:multiLevelType w:val="multilevel"/>
    <w:tmpl w:val="176A710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9F15D6B"/>
    <w:multiLevelType w:val="multilevel"/>
    <w:tmpl w:val="19F15D6B"/>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1C453754"/>
    <w:multiLevelType w:val="multilevel"/>
    <w:tmpl w:val="1C45375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2DEE3544"/>
    <w:multiLevelType w:val="multilevel"/>
    <w:tmpl w:val="2DEE3544"/>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368F5775"/>
    <w:multiLevelType w:val="multilevel"/>
    <w:tmpl w:val="368F57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3F946347"/>
    <w:multiLevelType w:val="multilevel"/>
    <w:tmpl w:val="3F946347"/>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40FC34E7"/>
    <w:multiLevelType w:val="multilevel"/>
    <w:tmpl w:val="40FC34E7"/>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45E3546B"/>
    <w:multiLevelType w:val="multilevel"/>
    <w:tmpl w:val="45E3546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47596A1F"/>
    <w:multiLevelType w:val="multilevel"/>
    <w:tmpl w:val="47596A1F"/>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49074451"/>
    <w:multiLevelType w:val="multilevel"/>
    <w:tmpl w:val="4907445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0">
    <w:nsid w:val="558A580A"/>
    <w:multiLevelType w:val="multilevel"/>
    <w:tmpl w:val="558A580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6036AC0"/>
    <w:multiLevelType w:val="multilevel"/>
    <w:tmpl w:val="56036AC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2">
    <w:nsid w:val="5A147459"/>
    <w:multiLevelType w:val="multilevel"/>
    <w:tmpl w:val="5A14745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3">
    <w:nsid w:val="5AA11DB8"/>
    <w:multiLevelType w:val="multilevel"/>
    <w:tmpl w:val="5AA11DB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7F5240C9"/>
    <w:multiLevelType w:val="multilevel"/>
    <w:tmpl w:val="7F5240C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7"/>
  </w:num>
  <w:num w:numId="2">
    <w:abstractNumId w:val="10"/>
  </w:num>
  <w:num w:numId="3">
    <w:abstractNumId w:val="0"/>
  </w:num>
  <w:num w:numId="4">
    <w:abstractNumId w:val="9"/>
  </w:num>
  <w:num w:numId="5">
    <w:abstractNumId w:val="12"/>
  </w:num>
  <w:num w:numId="6">
    <w:abstractNumId w:val="4"/>
  </w:num>
  <w:num w:numId="7">
    <w:abstractNumId w:val="11"/>
  </w:num>
  <w:num w:numId="8">
    <w:abstractNumId w:val="1"/>
  </w:num>
  <w:num w:numId="9">
    <w:abstractNumId w:val="8"/>
  </w:num>
  <w:num w:numId="10">
    <w:abstractNumId w:val="5"/>
  </w:num>
  <w:num w:numId="11">
    <w:abstractNumId w:val="3"/>
  </w:num>
  <w:num w:numId="12">
    <w:abstractNumId w:val="14"/>
  </w:num>
  <w:num w:numId="13">
    <w:abstractNumId w:val="6"/>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DE2"/>
    <w:rsid w:val="005042AB"/>
    <w:rsid w:val="005969B8"/>
    <w:rsid w:val="00917BBC"/>
    <w:rsid w:val="00994DE2"/>
    <w:rsid w:val="00AC25AF"/>
    <w:rsid w:val="0D8D3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qFormat/>
    <w:uiPriority w:val="9"/>
    <w:rPr>
      <w:rFonts w:cstheme="majorBidi"/>
      <w:color w:val="2F5597" w:themeColor="accent1" w:themeShade="BF"/>
      <w:sz w:val="28"/>
      <w:szCs w:val="28"/>
    </w:rPr>
  </w:style>
  <w:style w:type="character" w:customStyle="1" w:styleId="21">
    <w:name w:val="标题 5 字符"/>
    <w:basedOn w:val="15"/>
    <w:link w:val="6"/>
    <w:semiHidden/>
    <w:qFormat/>
    <w:uiPriority w:val="9"/>
    <w:rPr>
      <w:rFonts w:cstheme="majorBidi"/>
      <w:color w:val="2F5597" w:themeColor="accent1" w:themeShade="BF"/>
      <w:sz w:val="24"/>
    </w:rPr>
  </w:style>
  <w:style w:type="character" w:customStyle="1" w:styleId="22">
    <w:name w:val="标题 6 字符"/>
    <w:basedOn w:val="15"/>
    <w:link w:val="7"/>
    <w:semiHidden/>
    <w:qFormat/>
    <w:uiPriority w:val="9"/>
    <w:rPr>
      <w:rFonts w:cstheme="majorBidi"/>
      <w:b/>
      <w:bCs/>
      <w:color w:val="2F5597"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qFormat/>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 w:type="character" w:customStyle="1" w:styleId="35">
    <w:name w:val="页眉 字符"/>
    <w:basedOn w:val="15"/>
    <w:link w:val="12"/>
    <w:uiPriority w:val="99"/>
    <w:rPr>
      <w:sz w:val="18"/>
      <w:szCs w:val="18"/>
    </w:rPr>
  </w:style>
  <w:style w:type="character" w:customStyle="1" w:styleId="36">
    <w:name w:val="页脚 字符"/>
    <w:basedOn w:val="15"/>
    <w:link w:val="11"/>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1894</Words>
  <Characters>10798</Characters>
  <Lines>89</Lines>
  <Paragraphs>25</Paragraphs>
  <TotalTime>0</TotalTime>
  <ScaleCrop>false</ScaleCrop>
  <LinksUpToDate>false</LinksUpToDate>
  <CharactersWithSpaces>12667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2026-03-20T07:38:00Z</dcterms:created>
  <dc:creator>fang fay</dc:creator>
  <cp:lastModifiedBy>Administrator</cp:lastModifiedBy>
  <dcterms:modified xsi:type="dcterms:W3CDTF">2026-03-26T08:14:31Z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